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F0" w:rsidRDefault="000462F0"/>
    <w:p w:rsidR="00A569DD" w:rsidRDefault="00A569DD"/>
    <w:p w:rsidR="00A569DD" w:rsidRDefault="00A569D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A569DD" w:rsidTr="00A569DD">
        <w:tc>
          <w:tcPr>
            <w:tcW w:w="7694" w:type="dxa"/>
          </w:tcPr>
          <w:p w:rsidR="00A569DD" w:rsidRDefault="00A569DD">
            <w:r w:rsidRPr="00A569D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-18415</wp:posOffset>
                  </wp:positionV>
                  <wp:extent cx="4924425" cy="4924425"/>
                  <wp:effectExtent l="0" t="0" r="9525" b="9525"/>
                  <wp:wrapNone/>
                  <wp:docPr id="1" name="Рисунок 1" descr="C:\Users\User\Downloads\9cb7336155c2f3bccfe46a1a7f4c76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cb7336155c2f3bccfe46a1a7f4c76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92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A569DD" w:rsidRPr="00A569DD" w:rsidRDefault="00A569DD" w:rsidP="00F3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может проводить медосмотры водителей в течение рабочего дня                                                                                                                                       </w:t>
            </w:r>
            <w:r w:rsidRPr="00A56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Работодатель может заключить договор с лицензированной медицинской организацией или оформить себе </w:t>
            </w:r>
            <w:proofErr w:type="spellStart"/>
            <w:r w:rsidRPr="00A56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медлицензию</w:t>
            </w:r>
            <w:proofErr w:type="spellEnd"/>
            <w:r w:rsidRPr="00A56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принять медработника в штат (ч. 4 </w:t>
            </w:r>
            <w:hyperlink r:id="rId6" w:anchor="h134" w:tgtFrame="_blank" w:history="1">
              <w:r w:rsidRPr="00A569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24</w:t>
              </w:r>
            </w:hyperlink>
            <w:r w:rsidRPr="00A56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 21.11.2011 № 323-ФЗ). Независимо от того, какой вариант он выберет, привлекаемый им медик должен </w:t>
            </w:r>
            <w:r w:rsidRPr="00A569DD">
              <w:rPr>
                <w:rFonts w:ascii="Times New Roman" w:hAnsi="Times New Roman" w:cs="Times New Roman"/>
                <w:sz w:val="24"/>
                <w:szCs w:val="24"/>
              </w:rPr>
              <w:t>соответствовать определенным требованиям:</w:t>
            </w:r>
          </w:p>
          <w:p w:rsidR="00A569DD" w:rsidRPr="00A569DD" w:rsidRDefault="00A569DD" w:rsidP="00A569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9DD">
              <w:rPr>
                <w:rFonts w:ascii="Times New Roman" w:hAnsi="Times New Roman" w:cs="Times New Roman"/>
                <w:sz w:val="24"/>
                <w:szCs w:val="24"/>
              </w:rPr>
              <w:t>иметь высшее или среднее профессиональное медицинское образование;</w:t>
            </w:r>
            <w:bookmarkStart w:id="0" w:name="_GoBack"/>
            <w:bookmarkEnd w:id="0"/>
          </w:p>
          <w:p w:rsidR="00A569DD" w:rsidRPr="00A569DD" w:rsidRDefault="00A569DD" w:rsidP="00A569D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состоять в штате работодателя или </w:t>
            </w:r>
            <w:proofErr w:type="spellStart"/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медорганизации</w:t>
            </w:r>
            <w:proofErr w:type="spellEnd"/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 которой работодатель заключил договор (</w:t>
            </w:r>
            <w:hyperlink r:id="rId7" w:anchor="h77" w:tgtFrame="_blank" w:history="1">
              <w:r w:rsidRPr="00A56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6</w:t>
              </w:r>
            </w:hyperlink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Порядка № 266н).</w:t>
            </w:r>
          </w:p>
          <w:p w:rsidR="00A569DD" w:rsidRPr="00A569DD" w:rsidRDefault="00A569DD" w:rsidP="00F34D2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69DD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Если медработник проводит дистанционные медосмотры, то к нему предъявляются дополнительные требования по Постановлению Правительства РФ от 30.05.2023 № 866</w:t>
            </w:r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hyperlink r:id="rId8" w:anchor="h30" w:tgtFrame="_blank" w:history="1">
              <w:r w:rsidRPr="00A56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7-9</w:t>
              </w:r>
            </w:hyperlink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  <w:p w:rsidR="00A569DD" w:rsidRPr="00A569DD" w:rsidRDefault="00A569DD" w:rsidP="00A569DD">
            <w:pPr>
              <w:pStyle w:val="a4"/>
              <w:numPr>
                <w:ilvl w:val="0"/>
                <w:numId w:val="3"/>
              </w:numPr>
              <w:spacing w:before="100" w:beforeAutospacing="1" w:after="13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специалист должен пройти программу повышения квалификации по вопросам проведения медосмотров с использованием автоматизированных </w:t>
            </w:r>
            <w:proofErr w:type="spellStart"/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медизделий</w:t>
            </w:r>
            <w:proofErr w:type="spellEnd"/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объеме не менее 36 часов;</w:t>
            </w:r>
          </w:p>
          <w:p w:rsidR="00A569DD" w:rsidRPr="00A569DD" w:rsidRDefault="00A569DD" w:rsidP="00A569DD">
            <w:pPr>
              <w:pStyle w:val="a4"/>
              <w:numPr>
                <w:ilvl w:val="0"/>
                <w:numId w:val="3"/>
              </w:numPr>
              <w:spacing w:before="100" w:beforeAutospacing="1" w:after="13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сведения о медработнике должны быть внесены в </w:t>
            </w:r>
            <w:hyperlink r:id="rId9" w:tgtFrame="_blank" w:history="1">
              <w:proofErr w:type="spellStart"/>
              <w:r w:rsidRPr="00A56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ЕГИСЗ</w:t>
              </w:r>
            </w:hyperlink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proofErr w:type="spellEnd"/>
          </w:p>
          <w:p w:rsidR="00A569DD" w:rsidRPr="00A569DD" w:rsidRDefault="00A569DD" w:rsidP="00A569DD">
            <w:pPr>
              <w:pStyle w:val="a4"/>
              <w:numPr>
                <w:ilvl w:val="0"/>
                <w:numId w:val="3"/>
              </w:numPr>
              <w:spacing w:before="100" w:beforeAutospacing="1" w:after="13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медику необходима подтвержденная учетная запись на </w:t>
            </w:r>
            <w:proofErr w:type="spellStart"/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Госуслугах</w:t>
            </w:r>
            <w:proofErr w:type="spellEnd"/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чтобы проходить аутентификацию перед медосмотром.</w:t>
            </w:r>
          </w:p>
          <w:p w:rsidR="00A569DD" w:rsidRPr="00A569DD" w:rsidRDefault="00A569DD" w:rsidP="00A569DD">
            <w:pPr>
              <w:spacing w:after="3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69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Если работодатель привлекает к медосмотрам работников сторонней медицинской организации, рекомендуем указывать все перечисленные требования в договоре с ней.</w:t>
            </w:r>
          </w:p>
          <w:p w:rsidR="00A569DD" w:rsidRDefault="00A569DD" w:rsidP="00A569DD">
            <w:pPr>
              <w:spacing w:after="300"/>
            </w:pPr>
          </w:p>
        </w:tc>
      </w:tr>
    </w:tbl>
    <w:p w:rsidR="00A569DD" w:rsidRDefault="00A569DD"/>
    <w:sectPr w:rsidR="00A569DD" w:rsidSect="00A56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B04"/>
    <w:multiLevelType w:val="multilevel"/>
    <w:tmpl w:val="7CD6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A67E8"/>
    <w:multiLevelType w:val="multilevel"/>
    <w:tmpl w:val="01E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607C5"/>
    <w:multiLevelType w:val="multilevel"/>
    <w:tmpl w:val="7CD6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E"/>
    <w:rsid w:val="000462F0"/>
    <w:rsid w:val="001B6C88"/>
    <w:rsid w:val="004E097E"/>
    <w:rsid w:val="00A569DD"/>
    <w:rsid w:val="00BC690C"/>
    <w:rsid w:val="00D9099E"/>
    <w:rsid w:val="00DA0486"/>
    <w:rsid w:val="00ED593B"/>
    <w:rsid w:val="00F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9F69"/>
  <w15:chartTrackingRefBased/>
  <w15:docId w15:val="{D5073DF0-E276-4AAF-8696-DD55CD1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9E"/>
  </w:style>
  <w:style w:type="paragraph" w:styleId="2">
    <w:name w:val="heading 2"/>
    <w:basedOn w:val="a"/>
    <w:link w:val="20"/>
    <w:uiPriority w:val="9"/>
    <w:qFormat/>
    <w:rsid w:val="00D9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099E"/>
    <w:rPr>
      <w:b/>
      <w:bCs/>
    </w:rPr>
  </w:style>
  <w:style w:type="paragraph" w:styleId="a4">
    <w:name w:val="List Paragraph"/>
    <w:basedOn w:val="a"/>
    <w:uiPriority w:val="34"/>
    <w:qFormat/>
    <w:rsid w:val="00D909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69DD"/>
    <w:rPr>
      <w:color w:val="0000FF"/>
      <w:u w:val="single"/>
    </w:rPr>
  </w:style>
  <w:style w:type="table" w:styleId="a7">
    <w:name w:val="Table Grid"/>
    <w:basedOn w:val="a1"/>
    <w:uiPriority w:val="39"/>
    <w:rsid w:val="00A5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03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49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42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isz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2023-10-18T07:36:00Z</dcterms:created>
  <dcterms:modified xsi:type="dcterms:W3CDTF">2023-10-18T07:48:00Z</dcterms:modified>
</cp:coreProperties>
</file>